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8" w:rsidRPr="001F56DA" w:rsidRDefault="003B48E8" w:rsidP="003B48E8">
      <w:pPr>
        <w:jc w:val="center"/>
        <w:outlineLvl w:val="0"/>
        <w:rPr>
          <w:rFonts w:ascii="Arial" w:hAnsi="Arial" w:cs="Arial"/>
          <w:b/>
          <w:szCs w:val="22"/>
          <w:u w:val="single"/>
          <w:lang w:val="es-ES"/>
        </w:rPr>
      </w:pPr>
      <w:bookmarkStart w:id="0" w:name="_Hlk152143424"/>
      <w:r w:rsidRPr="001F56DA">
        <w:rPr>
          <w:rFonts w:ascii="Arial" w:hAnsi="Arial" w:cs="Arial"/>
          <w:b/>
          <w:szCs w:val="22"/>
          <w:u w:val="single"/>
          <w:lang w:val="es-ES"/>
        </w:rPr>
        <w:t>ANEXO NÚM. 1</w:t>
      </w:r>
      <w:r>
        <w:rPr>
          <w:rFonts w:ascii="Arial" w:hAnsi="Arial" w:cs="Arial"/>
          <w:b/>
          <w:szCs w:val="22"/>
          <w:u w:val="single"/>
          <w:lang w:val="es-ES"/>
        </w:rPr>
        <w:t>.2</w:t>
      </w:r>
    </w:p>
    <w:p w:rsidR="003B48E8" w:rsidRPr="001F56DA" w:rsidRDefault="003B48E8" w:rsidP="003B48E8">
      <w:pPr>
        <w:rPr>
          <w:rFonts w:ascii="Arial" w:hAnsi="Arial" w:cs="Arial"/>
          <w:szCs w:val="22"/>
          <w:lang w:val="es-ES"/>
        </w:rPr>
      </w:pPr>
    </w:p>
    <w:p w:rsidR="003B48E8" w:rsidRPr="001F56DA" w:rsidRDefault="003B48E8" w:rsidP="003B48E8">
      <w:pPr>
        <w:jc w:val="center"/>
        <w:rPr>
          <w:rFonts w:ascii="Arial" w:hAnsi="Arial" w:cs="Arial"/>
          <w:b/>
          <w:i/>
          <w:szCs w:val="22"/>
          <w:u w:val="single"/>
          <w:lang w:val="es-ES"/>
        </w:rPr>
      </w:pPr>
      <w:r w:rsidRPr="001F56DA">
        <w:rPr>
          <w:rFonts w:ascii="Arial" w:hAnsi="Arial" w:cs="Arial"/>
          <w:b/>
          <w:i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B48E8" w:rsidRPr="001F56DA" w:rsidRDefault="003B48E8" w:rsidP="003B48E8">
      <w:pPr>
        <w:rPr>
          <w:rFonts w:ascii="Arial" w:hAnsi="Arial" w:cs="Arial"/>
          <w:i/>
          <w:szCs w:val="22"/>
          <w:lang w:val="es-ES"/>
        </w:rPr>
      </w:pPr>
    </w:p>
    <w:p w:rsidR="003B48E8" w:rsidRPr="007E5A57" w:rsidRDefault="003B48E8" w:rsidP="003B48E8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  <w:szCs w:val="22"/>
          <w:lang w:val="es-ES"/>
        </w:rPr>
      </w:pPr>
      <w:r w:rsidRPr="003B48E8">
        <w:rPr>
          <w:rFonts w:ascii="Arial" w:eastAsia="Times New Roman" w:hAnsi="Arial" w:cs="Arial"/>
          <w:b/>
          <w:color w:val="0000FF"/>
          <w:sz w:val="22"/>
          <w:szCs w:val="22"/>
          <w:bdr w:val="none" w:sz="0" w:space="0" w:color="auto"/>
          <w:lang w:val="es-ES"/>
        </w:rPr>
        <w:t>Lote 2: Perfiles técnicos y operativos</w:t>
      </w:r>
    </w:p>
    <w:p w:rsidR="003B48E8" w:rsidRDefault="003B48E8" w:rsidP="003B48E8">
      <w:pPr>
        <w:pStyle w:val="Sangradetextonormal"/>
        <w:ind w:left="0" w:firstLine="0"/>
        <w:rPr>
          <w:rFonts w:ascii="Arial" w:hAnsi="Arial" w:cs="Arial"/>
          <w:i/>
          <w:szCs w:val="22"/>
          <w:lang w:val="es-ES"/>
        </w:rPr>
      </w:pPr>
    </w:p>
    <w:p w:rsidR="003B48E8" w:rsidRPr="001F56DA" w:rsidRDefault="003B48E8" w:rsidP="003B48E8">
      <w:pPr>
        <w:pStyle w:val="Sangradetextonormal"/>
        <w:ind w:left="0" w:firstLine="0"/>
        <w:rPr>
          <w:rFonts w:ascii="Arial" w:hAnsi="Arial" w:cs="Arial"/>
          <w:i/>
          <w:szCs w:val="22"/>
          <w:lang w:val="es-ES"/>
        </w:rPr>
      </w:pPr>
      <w:r w:rsidRPr="001F56DA">
        <w:rPr>
          <w:rFonts w:ascii="Arial" w:hAnsi="Arial" w:cs="Arial"/>
          <w:i/>
          <w:szCs w:val="22"/>
          <w:lang w:val="es-ES"/>
        </w:rPr>
        <w:t xml:space="preserve">El Sr. /La Sra. .............................. con residencia en ......................................... calle ...................................... núm. ................, de la empresa ..............................................., enterado del anuncio publicado en .................................... y de las condiciones y requisitos que </w:t>
      </w:r>
      <w:bookmarkStart w:id="1" w:name="_GoBack"/>
      <w:bookmarkEnd w:id="1"/>
      <w:r w:rsidRPr="001F56DA">
        <w:rPr>
          <w:rFonts w:ascii="Arial" w:hAnsi="Arial" w:cs="Arial"/>
          <w:i/>
          <w:szCs w:val="22"/>
          <w:lang w:val="es-ES"/>
        </w:rPr>
        <w:t xml:space="preserve">se exigen para la adjudicación del servicio de ".................................... ", se compromete en nombre (propio o de la empresa que representa) a realizarlas con estricta sujeción a las siguientes condiciones: </w:t>
      </w:r>
    </w:p>
    <w:p w:rsidR="003B48E8" w:rsidRPr="001F56DA" w:rsidRDefault="003B48E8" w:rsidP="003B48E8">
      <w:pPr>
        <w:pStyle w:val="Sangradetextonormal"/>
        <w:ind w:left="0" w:firstLine="0"/>
        <w:rPr>
          <w:rFonts w:ascii="Arial" w:hAnsi="Arial" w:cs="Arial"/>
          <w:i/>
          <w:szCs w:val="22"/>
          <w:lang w:val="es-ES"/>
        </w:rPr>
      </w:pPr>
    </w:p>
    <w:p w:rsidR="003B48E8" w:rsidRPr="001F56DA" w:rsidRDefault="003B48E8" w:rsidP="003B48E8">
      <w:pPr>
        <w:pStyle w:val="Sangradetextonormal"/>
        <w:rPr>
          <w:rStyle w:val="Ninguno"/>
          <w:rFonts w:ascii="Arial" w:hAnsi="Arial"/>
          <w:bCs/>
          <w:color w:val="0000FF"/>
          <w:szCs w:val="22"/>
          <w:u w:val="single" w:color="0000FF"/>
          <w:lang w:val="es-ES_tradnl"/>
        </w:rPr>
      </w:pPr>
      <w:r w:rsidRPr="001F56DA">
        <w:rPr>
          <w:rStyle w:val="Ninguno"/>
          <w:rFonts w:ascii="Arial" w:hAnsi="Arial"/>
          <w:bCs/>
          <w:szCs w:val="22"/>
          <w:lang w:val="es-ES_tradnl"/>
        </w:rPr>
        <w:t xml:space="preserve">Criterios evaluables con </w:t>
      </w:r>
      <w:r w:rsidRPr="001F56DA">
        <w:rPr>
          <w:rStyle w:val="Ninguno"/>
          <w:rFonts w:ascii="Arial" w:hAnsi="Arial"/>
          <w:bCs/>
          <w:color w:val="0000FF"/>
          <w:szCs w:val="22"/>
          <w:u w:val="single" w:color="0000FF"/>
          <w:lang w:val="es-ES_tradnl"/>
        </w:rPr>
        <w:t>fórmulas automáticas</w:t>
      </w:r>
    </w:p>
    <w:p w:rsidR="003B48E8" w:rsidRPr="001F56DA" w:rsidRDefault="003B48E8" w:rsidP="003B48E8">
      <w:pPr>
        <w:pStyle w:val="Sangradetextonormal"/>
        <w:rPr>
          <w:rStyle w:val="Ninguno"/>
          <w:rFonts w:ascii="Arial" w:hAnsi="Arial"/>
          <w:bCs/>
          <w:color w:val="0000FF"/>
          <w:szCs w:val="22"/>
          <w:u w:val="single" w:color="0000FF"/>
          <w:lang w:val="es-ES_tradnl"/>
        </w:rPr>
      </w:pPr>
    </w:p>
    <w:p w:rsidR="003B48E8" w:rsidRPr="001F56DA" w:rsidRDefault="003B48E8" w:rsidP="003B48E8">
      <w:pPr>
        <w:pStyle w:val="Sangradetextonormal"/>
        <w:numPr>
          <w:ilvl w:val="0"/>
          <w:numId w:val="47"/>
        </w:numPr>
        <w:rPr>
          <w:rFonts w:ascii="Arial" w:hAnsi="Arial" w:cs="Arial"/>
          <w:i/>
          <w:szCs w:val="22"/>
          <w:lang w:val="es-ES"/>
        </w:rPr>
      </w:pPr>
      <w:r w:rsidRPr="001F56DA">
        <w:rPr>
          <w:rFonts w:ascii="Arial" w:hAnsi="Arial" w:cs="Arial"/>
          <w:i/>
          <w:szCs w:val="22"/>
          <w:lang w:val="es-ES"/>
        </w:rPr>
        <w:t xml:space="preserve">Oferta económica </w:t>
      </w:r>
    </w:p>
    <w:p w:rsidR="003B48E8" w:rsidRPr="001F56DA" w:rsidRDefault="003B48E8" w:rsidP="003B48E8">
      <w:pPr>
        <w:spacing w:line="260" w:lineRule="exact"/>
        <w:rPr>
          <w:rFonts w:ascii="Arial" w:hAnsi="Arial" w:cs="Arial"/>
          <w:szCs w:val="22"/>
          <w:lang w:val="es-ES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3"/>
        <w:gridCol w:w="2241"/>
        <w:gridCol w:w="1693"/>
        <w:gridCol w:w="1823"/>
      </w:tblGrid>
      <w:tr w:rsidR="003B48E8" w:rsidRPr="001F56DA" w:rsidTr="008F46BF">
        <w:trPr>
          <w:trHeight w:hRule="exact" w:val="943"/>
          <w:jc w:val="center"/>
        </w:trPr>
        <w:tc>
          <w:tcPr>
            <w:tcW w:w="3003" w:type="dxa"/>
            <w:shd w:val="clear" w:color="auto" w:fill="E7E6E6" w:themeFill="background2"/>
            <w:vAlign w:val="center"/>
          </w:tcPr>
          <w:p w:rsidR="003B48E8" w:rsidRPr="001F56DA" w:rsidRDefault="003B48E8" w:rsidP="008F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1F56DA">
              <w:rPr>
                <w:rFonts w:ascii="Arial" w:hAnsi="Arial" w:cs="Arial"/>
                <w:b/>
                <w:bCs/>
                <w:szCs w:val="22"/>
                <w:lang w:val="es-ES_tradnl"/>
              </w:rPr>
              <w:t>Descripción</w:t>
            </w:r>
          </w:p>
        </w:tc>
        <w:tc>
          <w:tcPr>
            <w:tcW w:w="2241" w:type="dxa"/>
            <w:shd w:val="clear" w:color="auto" w:fill="E7E6E6" w:themeFill="background2"/>
            <w:vAlign w:val="center"/>
          </w:tcPr>
          <w:p w:rsidR="003B48E8" w:rsidRPr="001F56DA" w:rsidRDefault="003B48E8" w:rsidP="008F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1F56DA">
              <w:rPr>
                <w:rFonts w:ascii="Arial" w:hAnsi="Arial" w:cs="Arial"/>
                <w:b/>
                <w:bCs/>
                <w:szCs w:val="22"/>
                <w:lang w:val="es-ES_tradnl"/>
              </w:rPr>
              <w:t>Precio máximo unitario (IVA no incluido)</w:t>
            </w:r>
          </w:p>
        </w:tc>
        <w:tc>
          <w:tcPr>
            <w:tcW w:w="1693" w:type="dxa"/>
            <w:shd w:val="clear" w:color="auto" w:fill="E7E6E6" w:themeFill="background2"/>
            <w:vAlign w:val="center"/>
          </w:tcPr>
          <w:p w:rsidR="003B48E8" w:rsidRPr="001F56DA" w:rsidRDefault="003B48E8" w:rsidP="008F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1F56DA">
              <w:rPr>
                <w:rFonts w:ascii="Arial" w:hAnsi="Arial" w:cs="Arial"/>
                <w:b/>
                <w:bCs/>
                <w:szCs w:val="22"/>
                <w:lang w:val="es-ES_tradnl"/>
              </w:rPr>
              <w:t>Precio ofrecido (IVA excluido)</w:t>
            </w:r>
          </w:p>
        </w:tc>
        <w:tc>
          <w:tcPr>
            <w:tcW w:w="1823" w:type="dxa"/>
            <w:shd w:val="clear" w:color="auto" w:fill="E7E6E6" w:themeFill="background2"/>
            <w:vAlign w:val="center"/>
          </w:tcPr>
          <w:p w:rsidR="003B48E8" w:rsidRPr="001F56DA" w:rsidRDefault="003B48E8" w:rsidP="008F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1F56DA">
              <w:rPr>
                <w:rFonts w:ascii="Arial" w:hAnsi="Arial" w:cs="Arial"/>
                <w:b/>
                <w:bCs/>
                <w:szCs w:val="22"/>
                <w:lang w:val="es-ES_tradnl"/>
              </w:rPr>
              <w:t>Precio (IVA incluido)</w:t>
            </w:r>
          </w:p>
        </w:tc>
      </w:tr>
      <w:tr w:rsidR="003B48E8" w:rsidRPr="001F56DA" w:rsidTr="008F46BF">
        <w:trPr>
          <w:trHeight w:hRule="exact" w:val="492"/>
          <w:jc w:val="center"/>
        </w:trPr>
        <w:tc>
          <w:tcPr>
            <w:tcW w:w="3003" w:type="dxa"/>
            <w:vAlign w:val="center"/>
          </w:tcPr>
          <w:p w:rsidR="003B48E8" w:rsidRPr="001F56DA" w:rsidRDefault="003B48E8" w:rsidP="008F46BF">
            <w:pPr>
              <w:spacing w:line="276" w:lineRule="auto"/>
              <w:rPr>
                <w:rFonts w:ascii="Arial" w:hAnsi="Arial" w:cs="Arial"/>
                <w:bCs/>
                <w:szCs w:val="22"/>
                <w:lang w:val="es-ES"/>
              </w:rPr>
            </w:pPr>
            <w:r w:rsidRPr="007E5A57">
              <w:rPr>
                <w:rFonts w:ascii="Arial" w:hAnsi="Arial" w:cs="Arial"/>
                <w:szCs w:val="22"/>
                <w:lang w:val="es-ES" w:eastAsia="en-GB"/>
              </w:rPr>
              <w:t>Plataformas/Sistemas/Paquete inicial</w:t>
            </w:r>
          </w:p>
        </w:tc>
        <w:tc>
          <w:tcPr>
            <w:tcW w:w="2241" w:type="dxa"/>
            <w:shd w:val="clear" w:color="auto" w:fill="FFFFFF"/>
            <w:vAlign w:val="center"/>
          </w:tcPr>
          <w:p w:rsidR="003B48E8" w:rsidRPr="001F56DA" w:rsidRDefault="003B48E8" w:rsidP="008F46B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 w:val="20"/>
                <w:szCs w:val="22"/>
                <w:lang w:val="es-ES_tradnl"/>
              </w:rPr>
            </w:pPr>
            <w:r>
              <w:rPr>
                <w:rFonts w:ascii="Arial" w:hAnsi="Arial" w:cs="Arial"/>
                <w:color w:val="FF0000"/>
                <w:szCs w:val="22"/>
                <w:lang w:val="es-ES"/>
              </w:rPr>
              <w:t>3.</w:t>
            </w:r>
            <w:r>
              <w:rPr>
                <w:rFonts w:cs="Arial"/>
                <w:color w:val="FF0000"/>
              </w:rPr>
              <w:t>7</w:t>
            </w:r>
            <w:r>
              <w:rPr>
                <w:rFonts w:ascii="Arial" w:hAnsi="Arial" w:cs="Arial"/>
                <w:color w:val="FF0000"/>
                <w:szCs w:val="22"/>
                <w:lang w:val="es-ES"/>
              </w:rPr>
              <w:t>00</w:t>
            </w:r>
            <w:r w:rsidRPr="001F56DA">
              <w:rPr>
                <w:rFonts w:ascii="Arial" w:hAnsi="Arial" w:cs="Arial"/>
                <w:color w:val="FF0000"/>
                <w:szCs w:val="22"/>
                <w:lang w:val="es-ES"/>
              </w:rPr>
              <w:t xml:space="preserve">,00 </w:t>
            </w:r>
            <w:r w:rsidRPr="001F56DA">
              <w:rPr>
                <w:rStyle w:val="Ninguno"/>
                <w:rFonts w:ascii="Arial" w:hAnsi="Arial"/>
                <w:color w:val="FF0000"/>
                <w:szCs w:val="22"/>
                <w:lang w:val="es-ES_tradnl"/>
              </w:rPr>
              <w:t>euros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3B48E8" w:rsidRPr="001F56DA" w:rsidRDefault="003B48E8" w:rsidP="008F46BF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szCs w:val="22"/>
                <w:lang w:val="es-ES_tradnl"/>
              </w:rPr>
            </w:pPr>
            <w:r w:rsidRPr="001F56DA">
              <w:rPr>
                <w:rStyle w:val="Estilo3"/>
                <w:rFonts w:cs="Arial"/>
                <w:sz w:val="20"/>
                <w:szCs w:val="22"/>
                <w:lang w:val="es-ES_tradnl"/>
              </w:rPr>
              <w:t>euros</w:t>
            </w:r>
          </w:p>
        </w:tc>
        <w:tc>
          <w:tcPr>
            <w:tcW w:w="1823" w:type="dxa"/>
            <w:shd w:val="clear" w:color="auto" w:fill="FFFFFF"/>
            <w:vAlign w:val="center"/>
          </w:tcPr>
          <w:p w:rsidR="003B48E8" w:rsidRPr="001F56DA" w:rsidRDefault="003B48E8" w:rsidP="008F46BF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szCs w:val="22"/>
                <w:lang w:val="es-ES_tradnl"/>
              </w:rPr>
            </w:pPr>
            <w:r w:rsidRPr="001F56DA">
              <w:rPr>
                <w:rStyle w:val="Estilo3"/>
                <w:rFonts w:cs="Arial"/>
                <w:sz w:val="20"/>
                <w:szCs w:val="22"/>
                <w:lang w:val="es-ES_tradnl"/>
              </w:rPr>
              <w:t>euros</w:t>
            </w:r>
          </w:p>
        </w:tc>
      </w:tr>
    </w:tbl>
    <w:p w:rsidR="003B48E8" w:rsidRPr="001F56DA" w:rsidRDefault="003B48E8" w:rsidP="003B48E8">
      <w:pPr>
        <w:pStyle w:val="Sangradetextonormal"/>
        <w:ind w:left="720" w:firstLine="0"/>
        <w:rPr>
          <w:rFonts w:ascii="Arial" w:hAnsi="Arial" w:cs="Arial"/>
          <w:i/>
          <w:szCs w:val="22"/>
          <w:lang w:val="es-ES"/>
        </w:rPr>
      </w:pPr>
    </w:p>
    <w:p w:rsidR="003B48E8" w:rsidRPr="001F56DA" w:rsidRDefault="003B48E8" w:rsidP="003B48E8">
      <w:pPr>
        <w:pStyle w:val="Sangradetextonormal"/>
        <w:numPr>
          <w:ilvl w:val="0"/>
          <w:numId w:val="47"/>
        </w:numPr>
        <w:rPr>
          <w:rFonts w:ascii="Arial" w:hAnsi="Arial" w:cs="Arial"/>
          <w:i/>
          <w:szCs w:val="22"/>
          <w:lang w:val="es-ES"/>
        </w:rPr>
      </w:pPr>
      <w:r w:rsidRPr="001F56DA">
        <w:rPr>
          <w:rFonts w:ascii="Arial" w:hAnsi="Arial" w:cs="Arial"/>
          <w:i/>
          <w:szCs w:val="22"/>
          <w:lang w:val="es-ES"/>
        </w:rPr>
        <w:t xml:space="preserve">Oferta de evaluación automática </w:t>
      </w:r>
    </w:p>
    <w:p w:rsidR="003B48E8" w:rsidRPr="001F56DA" w:rsidRDefault="003B48E8" w:rsidP="003B48E8">
      <w:pPr>
        <w:pStyle w:val="Sangradetextonormal"/>
        <w:ind w:left="720" w:firstLine="0"/>
        <w:rPr>
          <w:rFonts w:ascii="Arial" w:hAnsi="Arial" w:cs="Arial"/>
          <w:i/>
          <w:szCs w:val="22"/>
          <w:lang w:val="es-ES"/>
        </w:rPr>
      </w:pPr>
    </w:p>
    <w:p w:rsidR="003B48E8" w:rsidRPr="001F56DA" w:rsidRDefault="003B48E8" w:rsidP="003B48E8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  <w:r w:rsidRPr="001F56DA">
        <w:rPr>
          <w:rFonts w:ascii="Arial" w:hAnsi="Arial" w:cs="Arial"/>
          <w:szCs w:val="22"/>
          <w:lang w:val="es-ES"/>
        </w:rPr>
        <w:t>Marcar con una “x” la casilla correspondiente a Sí o No, e introducir en la columna de observaciones el número que corresponda en el apartado [</w:t>
      </w:r>
      <w:proofErr w:type="spellStart"/>
      <w:r w:rsidRPr="001F56DA">
        <w:rPr>
          <w:rFonts w:ascii="Arial" w:hAnsi="Arial" w:cs="Arial"/>
          <w:i/>
          <w:szCs w:val="22"/>
          <w:lang w:val="es-ES"/>
        </w:rPr>
        <w:t>Nº</w:t>
      </w:r>
      <w:proofErr w:type="spellEnd"/>
      <w:r w:rsidRPr="001F56DA">
        <w:rPr>
          <w:rFonts w:ascii="Arial" w:hAnsi="Arial" w:cs="Arial"/>
          <w:szCs w:val="22"/>
          <w:lang w:val="es-ES"/>
        </w:rPr>
        <w:t xml:space="preserve">]. </w:t>
      </w:r>
    </w:p>
    <w:p w:rsidR="003B48E8" w:rsidRPr="001F56DA" w:rsidRDefault="003B48E8" w:rsidP="003B48E8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</w:p>
    <w:p w:rsidR="003B48E8" w:rsidRPr="001F56DA" w:rsidRDefault="003B48E8" w:rsidP="003B48E8">
      <w:pPr>
        <w:pStyle w:val="Cuerpo"/>
        <w:spacing w:line="276" w:lineRule="auto"/>
        <w:outlineLvl w:val="0"/>
        <w:rPr>
          <w:rStyle w:val="Ninguno"/>
          <w:rFonts w:ascii="Arial" w:hAnsi="Arial"/>
          <w:szCs w:val="22"/>
          <w:lang w:val="es-ES"/>
        </w:rPr>
      </w:pPr>
      <w:r w:rsidRPr="001F56DA">
        <w:rPr>
          <w:rStyle w:val="Ninguno"/>
          <w:rFonts w:ascii="Arial" w:hAnsi="Arial"/>
          <w:szCs w:val="22"/>
        </w:rPr>
        <w:t xml:space="preserve">Los licitadores aportaran </w:t>
      </w:r>
      <w:bookmarkStart w:id="2" w:name="_Hlk152141483"/>
      <w:r w:rsidRPr="001F56DA">
        <w:rPr>
          <w:rStyle w:val="Ninguno"/>
          <w:rFonts w:ascii="Arial" w:hAnsi="Arial"/>
          <w:szCs w:val="22"/>
          <w:lang w:val="es-ES"/>
        </w:rPr>
        <w:t xml:space="preserve">documentación que acredite </w:t>
      </w:r>
      <w:r>
        <w:rPr>
          <w:rStyle w:val="Ninguno"/>
          <w:rFonts w:ascii="Arial" w:hAnsi="Arial"/>
          <w:szCs w:val="22"/>
          <w:lang w:val="es-ES"/>
        </w:rPr>
        <w:t>el segundo criterio:</w:t>
      </w:r>
      <w:r w:rsidRPr="001F56DA">
        <w:rPr>
          <w:rStyle w:val="Ninguno"/>
          <w:rFonts w:ascii="Arial" w:hAnsi="Arial"/>
          <w:szCs w:val="22"/>
          <w:lang w:val="es-ES"/>
        </w:rPr>
        <w:t xml:space="preserve"> </w:t>
      </w:r>
      <w:bookmarkEnd w:id="2"/>
    </w:p>
    <w:p w:rsidR="003B48E8" w:rsidRPr="001F56DA" w:rsidRDefault="003B48E8" w:rsidP="003B48E8">
      <w:pPr>
        <w:pStyle w:val="Cuerpo"/>
        <w:spacing w:line="276" w:lineRule="auto"/>
        <w:outlineLvl w:val="0"/>
        <w:rPr>
          <w:rFonts w:ascii="Arial" w:hAnsi="Arial"/>
          <w:lang w:val="es-ES"/>
        </w:rPr>
      </w:pP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708"/>
        <w:gridCol w:w="2846"/>
      </w:tblGrid>
      <w:tr w:rsidR="003B48E8" w:rsidRPr="007E5A57" w:rsidTr="008F46BF">
        <w:trPr>
          <w:trHeight w:val="372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48E8" w:rsidRPr="007E5A57" w:rsidRDefault="003B48E8" w:rsidP="008F46B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es-ES" w:eastAsia="ca-ES"/>
              </w:rPr>
            </w:pPr>
            <w:r w:rsidRPr="007E5A57"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es-ES" w:eastAsia="ca-ES"/>
              </w:rPr>
              <w:t>Concepto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48E8" w:rsidRPr="007E5A57" w:rsidRDefault="003B48E8" w:rsidP="008F46BF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7E5A57"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es-ES" w:eastAsia="ca-ES"/>
              </w:rPr>
              <w:t>Marcar con una “x”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48E8" w:rsidRPr="007E5A57" w:rsidRDefault="003B48E8" w:rsidP="008F46BF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7E5A57">
              <w:rPr>
                <w:rFonts w:ascii="Arial" w:hAnsi="Arial" w:cs="Arial"/>
                <w:b/>
                <w:szCs w:val="22"/>
                <w:lang w:val="es-ES"/>
              </w:rPr>
              <w:t>Observaciones</w:t>
            </w:r>
          </w:p>
        </w:tc>
      </w:tr>
      <w:tr w:rsidR="003B48E8" w:rsidRPr="007E5A57" w:rsidTr="008F46BF">
        <w:trPr>
          <w:trHeight w:val="193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48E8" w:rsidRPr="007E5A57" w:rsidRDefault="003B48E8" w:rsidP="008F46BF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48E8" w:rsidRPr="007E5A57" w:rsidRDefault="003B48E8" w:rsidP="008F46BF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7E5A57">
              <w:rPr>
                <w:rFonts w:ascii="Arial" w:hAnsi="Arial" w:cs="Arial"/>
                <w:b/>
                <w:szCs w:val="22"/>
                <w:lang w:val="es-ES"/>
              </w:rPr>
              <w:t>Sí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48E8" w:rsidRPr="007E5A57" w:rsidRDefault="003B48E8" w:rsidP="008F46BF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7E5A57">
              <w:rPr>
                <w:rFonts w:ascii="Arial" w:hAnsi="Arial" w:cs="Arial"/>
                <w:b/>
                <w:szCs w:val="22"/>
                <w:lang w:val="es-ES"/>
              </w:rPr>
              <w:t>No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B48E8" w:rsidRPr="007E5A57" w:rsidRDefault="003B48E8" w:rsidP="008F46BF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</w:p>
        </w:tc>
      </w:tr>
      <w:tr w:rsidR="003B48E8" w:rsidRPr="007E5A57" w:rsidTr="008F46BF">
        <w:trPr>
          <w:trHeight w:val="5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8" w:rsidRPr="007E5A57" w:rsidRDefault="003B48E8" w:rsidP="008F46BF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szCs w:val="22"/>
                <w:lang w:val="es-ES"/>
              </w:rPr>
            </w:pPr>
            <w:r w:rsidRPr="007E5A57">
              <w:rPr>
                <w:rStyle w:val="apple-converted-space"/>
                <w:rFonts w:ascii="Arial" w:eastAsia="Arial" w:hAnsi="Arial" w:cs="Arial"/>
                <w:szCs w:val="22"/>
                <w:lang w:val="es-ES"/>
              </w:rPr>
              <w:t>Formación adicional a la inicial, en formato electrónico y con una duración de media jornada, para nuevas incorporaciones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8" w:rsidRPr="007E5A57" w:rsidRDefault="003B48E8" w:rsidP="008F46BF">
            <w:pPr>
              <w:jc w:val="center"/>
              <w:rPr>
                <w:rFonts w:ascii="Arial" w:hAnsi="Arial" w:cs="Arial"/>
                <w:b/>
                <w:color w:val="FF0000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8" w:rsidRPr="007E5A57" w:rsidRDefault="003B48E8" w:rsidP="008F46BF">
            <w:pPr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8" w:rsidRPr="007E5A57" w:rsidRDefault="003B48E8" w:rsidP="008F46BF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  <w:rPr>
                <w:rFonts w:ascii="Arial" w:hAnsi="Arial" w:cs="Arial"/>
                <w:i/>
                <w:szCs w:val="22"/>
                <w:lang w:val="es-ES"/>
              </w:rPr>
            </w:pPr>
            <w:r w:rsidRPr="007E5A57">
              <w:rPr>
                <w:rStyle w:val="apple-converted-space"/>
                <w:rFonts w:ascii="Arial" w:eastAsia="Arial" w:hAnsi="Arial" w:cs="Arial"/>
                <w:i/>
              </w:rPr>
              <w:t>A</w:t>
            </w:r>
            <w:r w:rsidRPr="007E5A57">
              <w:rPr>
                <w:rStyle w:val="apple-converted-space"/>
                <w:rFonts w:ascii="Arial" w:eastAsia="Arial" w:hAnsi="Arial" w:cs="Arial"/>
                <w:i/>
                <w:szCs w:val="22"/>
                <w:lang w:val="es-ES"/>
              </w:rPr>
              <w:t>portar declaración responsable de este punto, en caso de marcar “sí”.</w:t>
            </w:r>
          </w:p>
        </w:tc>
      </w:tr>
      <w:tr w:rsidR="003B48E8" w:rsidRPr="007E5A57" w:rsidTr="008F46BF">
        <w:trPr>
          <w:trHeight w:val="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8" w:rsidRPr="007E5A57" w:rsidRDefault="003B48E8" w:rsidP="008F46BF">
            <w:pPr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</w:pPr>
            <w:r w:rsidRPr="007E5A57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>Visualización de resultados e interpretación de resultado.</w:t>
            </w:r>
          </w:p>
          <w:p w:rsidR="003B48E8" w:rsidRPr="007E5A57" w:rsidRDefault="003B48E8" w:rsidP="008F46BF">
            <w:pPr>
              <w:rPr>
                <w:rFonts w:ascii="Arial" w:hAnsi="Arial" w:cs="Arial"/>
                <w:sz w:val="18"/>
              </w:rPr>
            </w:pPr>
            <w:r w:rsidRPr="007E5A57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>Se dará la puntuación correspondiente en este apartado, a la oferta que presente una herramienta que facilite la visualización de resultados, y tenga la opción de compararlos de forma dinámica.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8" w:rsidRPr="007E5A57" w:rsidRDefault="003B48E8" w:rsidP="008F46BF">
            <w:pPr>
              <w:jc w:val="center"/>
              <w:rPr>
                <w:rFonts w:ascii="Arial" w:hAnsi="Arial" w:cs="Arial"/>
                <w:b/>
                <w:strike/>
                <w:color w:val="FF0000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8" w:rsidRPr="007E5A57" w:rsidRDefault="003B48E8" w:rsidP="008F46BF">
            <w:pPr>
              <w:jc w:val="center"/>
              <w:rPr>
                <w:rFonts w:ascii="Arial" w:hAnsi="Arial" w:cs="Arial"/>
                <w:i/>
                <w:strike/>
                <w:szCs w:val="22"/>
                <w:lang w:val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8" w:rsidRPr="007E5A57" w:rsidRDefault="003B48E8" w:rsidP="008F46BF">
            <w:pPr>
              <w:jc w:val="center"/>
              <w:rPr>
                <w:rFonts w:ascii="Arial" w:hAnsi="Arial" w:cs="Arial"/>
                <w:i/>
                <w:strike/>
                <w:szCs w:val="22"/>
                <w:lang w:val="es-ES"/>
              </w:rPr>
            </w:pPr>
            <w:r w:rsidRPr="007E5A57">
              <w:rPr>
                <w:rStyle w:val="apple-converted-space"/>
                <w:rFonts w:ascii="Arial" w:eastAsia="Arial" w:hAnsi="Arial" w:cs="Arial"/>
                <w:i/>
              </w:rPr>
              <w:t>A</w:t>
            </w:r>
            <w:r w:rsidRPr="007E5A57">
              <w:rPr>
                <w:rStyle w:val="apple-converted-space"/>
                <w:rFonts w:ascii="Arial" w:eastAsia="Arial" w:hAnsi="Arial" w:cs="Arial"/>
                <w:i/>
                <w:szCs w:val="22"/>
                <w:lang w:val="es-ES"/>
              </w:rPr>
              <w:t>portar do</w:t>
            </w:r>
            <w:proofErr w:type="spellStart"/>
            <w:r w:rsidRPr="007E5A57">
              <w:rPr>
                <w:rStyle w:val="apple-converted-space"/>
                <w:rFonts w:ascii="Arial" w:eastAsia="Arial" w:hAnsi="Arial" w:cs="Arial"/>
                <w:i/>
              </w:rPr>
              <w:t>cumentación</w:t>
            </w:r>
            <w:proofErr w:type="spellEnd"/>
            <w:r w:rsidRPr="007E5A57">
              <w:rPr>
                <w:rStyle w:val="apple-converted-space"/>
                <w:rFonts w:ascii="Arial" w:eastAsia="Arial" w:hAnsi="Arial" w:cs="Arial"/>
              </w:rPr>
              <w:t xml:space="preserve"> acreditativa</w:t>
            </w:r>
            <w:r w:rsidRPr="007E5A57">
              <w:rPr>
                <w:rStyle w:val="apple-converted-space"/>
                <w:rFonts w:ascii="Arial" w:eastAsia="Arial" w:hAnsi="Arial" w:cs="Arial"/>
                <w:i/>
                <w:szCs w:val="22"/>
                <w:lang w:val="es-ES"/>
              </w:rPr>
              <w:t xml:space="preserve"> de este punto, en caso de marcar “sí”.</w:t>
            </w:r>
          </w:p>
        </w:tc>
      </w:tr>
    </w:tbl>
    <w:p w:rsidR="003B48E8" w:rsidRDefault="003B48E8" w:rsidP="003B48E8">
      <w:pPr>
        <w:pStyle w:val="Sangradetextonormal"/>
        <w:ind w:left="0" w:firstLine="0"/>
        <w:rPr>
          <w:rFonts w:ascii="Arial" w:hAnsi="Arial" w:cs="Arial"/>
          <w:i/>
          <w:szCs w:val="22"/>
          <w:lang w:val="es-ES_tradnl"/>
        </w:rPr>
      </w:pPr>
    </w:p>
    <w:p w:rsidR="003B48E8" w:rsidRPr="001F56DA" w:rsidRDefault="003B48E8" w:rsidP="003B48E8">
      <w:pPr>
        <w:pStyle w:val="Sangradetextonormal"/>
        <w:ind w:left="0" w:firstLine="0"/>
        <w:rPr>
          <w:rFonts w:ascii="Arial" w:hAnsi="Arial" w:cs="Arial"/>
          <w:i/>
          <w:szCs w:val="22"/>
          <w:lang w:val="es-ES_tradnl"/>
        </w:rPr>
      </w:pPr>
    </w:p>
    <w:p w:rsidR="003B48E8" w:rsidRPr="001F56DA" w:rsidRDefault="003B48E8" w:rsidP="003B48E8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  <w:r w:rsidRPr="001F56DA">
        <w:rPr>
          <w:rFonts w:ascii="Arial" w:hAnsi="Arial" w:cs="Arial"/>
          <w:szCs w:val="22"/>
          <w:lang w:val="es-ES"/>
        </w:rPr>
        <w:t>Firmado,</w:t>
      </w:r>
    </w:p>
    <w:p w:rsidR="003B48E8" w:rsidRPr="001F56DA" w:rsidRDefault="003B48E8" w:rsidP="003B48E8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</w:p>
    <w:p w:rsidR="003B48E8" w:rsidRPr="001F56DA" w:rsidRDefault="003B48E8" w:rsidP="003B48E8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</w:p>
    <w:p w:rsidR="003B48E8" w:rsidRPr="001F56DA" w:rsidRDefault="003B48E8" w:rsidP="003B48E8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</w:p>
    <w:p w:rsidR="003B48E8" w:rsidRPr="001F56DA" w:rsidRDefault="003B48E8" w:rsidP="003B48E8">
      <w:pPr>
        <w:jc w:val="center"/>
        <w:rPr>
          <w:rFonts w:ascii="Arial" w:hAnsi="Arial" w:cs="Arial"/>
          <w:i/>
          <w:szCs w:val="22"/>
          <w:lang w:val="es-ES"/>
        </w:rPr>
      </w:pPr>
      <w:r w:rsidRPr="001F56DA">
        <w:rPr>
          <w:rFonts w:ascii="Arial" w:hAnsi="Arial" w:cs="Arial"/>
          <w:i/>
          <w:szCs w:val="22"/>
          <w:lang w:val="es-ES"/>
        </w:rPr>
        <w:t>Plazo de validez de la oferta ............................ 4 meses</w:t>
      </w:r>
    </w:p>
    <w:p w:rsidR="003B48E8" w:rsidRPr="001F56DA" w:rsidRDefault="003B48E8" w:rsidP="003B48E8">
      <w:pPr>
        <w:jc w:val="center"/>
        <w:rPr>
          <w:rFonts w:ascii="Arial" w:hAnsi="Arial" w:cs="Arial"/>
          <w:i/>
          <w:szCs w:val="22"/>
        </w:rPr>
      </w:pPr>
      <w:r w:rsidRPr="001F56DA">
        <w:rPr>
          <w:rFonts w:ascii="Arial" w:hAnsi="Arial" w:cs="Arial"/>
          <w:i/>
          <w:szCs w:val="22"/>
          <w:lang w:val="es-ES"/>
        </w:rPr>
        <w:t>(Quedarán excluidas del procedimiento de licitación las ofertas que presenten un importe y / o plazo superior al de licitación)</w:t>
      </w:r>
      <w:bookmarkEnd w:id="0"/>
    </w:p>
    <w:p w:rsidR="0045672B" w:rsidRPr="003B48E8" w:rsidRDefault="0045672B" w:rsidP="003B48E8"/>
    <w:sectPr w:rsidR="0045672B" w:rsidRPr="003B48E8" w:rsidSect="0013034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0D327D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 w:rsidRPr="000D4CF7">
      <w:rPr>
        <w:rFonts w:ascii="Bookman Old Style" w:hAnsi="Bookman Old Style"/>
        <w:i/>
        <w:noProof/>
      </w:rPr>
      <w:drawing>
        <wp:anchor distT="0" distB="0" distL="114300" distR="114300" simplePos="0" relativeHeight="251661312" behindDoc="0" locked="0" layoutInCell="1" allowOverlap="1" wp14:anchorId="254B790A" wp14:editId="5B6F4AE0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2514600" cy="723063"/>
          <wp:effectExtent l="0" t="0" r="0" b="127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23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82452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1F56DA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B48E8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3F669F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2DE7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34B3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03F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D0E7727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F578-C01D-4574-8685-9DCB03BA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72</cp:revision>
  <cp:lastPrinted>2018-06-11T10:35:00Z</cp:lastPrinted>
  <dcterms:created xsi:type="dcterms:W3CDTF">2022-02-16T08:00:00Z</dcterms:created>
  <dcterms:modified xsi:type="dcterms:W3CDTF">2023-11-30T10:52:00Z</dcterms:modified>
</cp:coreProperties>
</file>